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04" w:rsidRDefault="00C17504" w:rsidP="00C17504">
      <w:pPr>
        <w:pStyle w:val="Nadpis1"/>
        <w:shd w:val="clear" w:color="auto" w:fill="FFFFFF"/>
        <w:spacing w:before="0" w:after="240" w:line="360" w:lineRule="atLeast"/>
        <w:rPr>
          <w:rFonts w:ascii="Arial" w:hAnsi="Arial" w:cs="Arial"/>
          <w:color w:val="222222"/>
          <w:sz w:val="54"/>
          <w:szCs w:val="54"/>
        </w:rPr>
      </w:pPr>
      <w:r>
        <w:rPr>
          <w:rFonts w:ascii="Arial" w:hAnsi="Arial" w:cs="Arial"/>
          <w:color w:val="222222"/>
          <w:sz w:val="54"/>
          <w:szCs w:val="54"/>
        </w:rPr>
        <w:t>Ochrana oznamovatele (</w:t>
      </w:r>
      <w:proofErr w:type="spellStart"/>
      <w:r>
        <w:rPr>
          <w:rFonts w:ascii="Arial" w:hAnsi="Arial" w:cs="Arial"/>
          <w:color w:val="222222"/>
          <w:sz w:val="54"/>
          <w:szCs w:val="54"/>
        </w:rPr>
        <w:t>whistleblowing</w:t>
      </w:r>
      <w:proofErr w:type="spellEnd"/>
      <w:r>
        <w:rPr>
          <w:rFonts w:ascii="Arial" w:hAnsi="Arial" w:cs="Arial"/>
          <w:color w:val="222222"/>
          <w:sz w:val="54"/>
          <w:szCs w:val="54"/>
        </w:rPr>
        <w:t>)</w:t>
      </w:r>
    </w:p>
    <w:p w:rsidR="00C17504" w:rsidRDefault="00C17504" w:rsidP="00C175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C17504" w:rsidRPr="00277AAF" w:rsidRDefault="00C17504" w:rsidP="00C175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Informace o oznamování protiprávního jednání dle Směrnice Evropského parlamentu a Rady (EU) 2019/1937 ze dne 23. října 2019 o ochraně osob, které oznamují porušení práva Unie (dále jen </w:t>
      </w:r>
      <w:hyperlink r:id="rId5" w:tgtFrame="_blank" w:tooltip="Směrnice Evropského parlamentu a Rady (EU) 2019/1937" w:history="1">
        <w:r w:rsidRPr="00277AAF">
          <w:rPr>
            <w:rFonts w:ascii="Arial" w:eastAsia="Times New Roman" w:hAnsi="Arial" w:cs="Arial"/>
            <w:color w:val="0370C6"/>
            <w:sz w:val="23"/>
            <w:szCs w:val="23"/>
            <w:u w:val="single"/>
            <w:bdr w:val="none" w:sz="0" w:space="0" w:color="auto" w:frame="1"/>
            <w:lang w:eastAsia="cs-CZ"/>
          </w:rPr>
          <w:t>Směrnice</w:t>
        </w:r>
      </w:hyperlink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).</w:t>
      </w:r>
    </w:p>
    <w:p w:rsidR="00C17504" w:rsidRPr="00277AAF" w:rsidRDefault="00C17504" w:rsidP="00C175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Směrnice poskytuje ochranu všem kategoriím „pracovníků“ včetně osob samostatně výdělečně činných, dobrovolníků, stážistů, uchazečů o zaměstnání a dalších osob, které se pohybují v pracovním prostředí konkrétního zaměstnavatele.</w:t>
      </w:r>
    </w:p>
    <w:p w:rsidR="00C17504" w:rsidRPr="00277AAF" w:rsidRDefault="00C17504" w:rsidP="00C175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 </w:t>
      </w:r>
    </w:p>
    <w:p w:rsidR="00C17504" w:rsidRPr="00277AAF" w:rsidRDefault="00C17504" w:rsidP="00C17504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370C6"/>
          <w:sz w:val="27"/>
          <w:szCs w:val="27"/>
          <w:lang w:eastAsia="cs-CZ"/>
        </w:rPr>
      </w:pPr>
      <w:r w:rsidRPr="00277AAF">
        <w:rPr>
          <w:rFonts w:ascii="Arial" w:eastAsia="Times New Roman" w:hAnsi="Arial" w:cs="Arial"/>
          <w:b/>
          <w:bCs/>
          <w:color w:val="0370C6"/>
          <w:sz w:val="27"/>
          <w:szCs w:val="27"/>
          <w:lang w:eastAsia="cs-CZ"/>
        </w:rPr>
        <w:t>Povinný subjekt</w:t>
      </w:r>
    </w:p>
    <w:p w:rsidR="00C17504" w:rsidRPr="0068553F" w:rsidRDefault="00C17504" w:rsidP="00C17504">
      <w:pPr>
        <w:numPr>
          <w:ilvl w:val="0"/>
          <w:numId w:val="1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8553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Základní škola a Mateřská škola </w:t>
      </w:r>
      <w:r w:rsidR="0040525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Aloise Jiráska Dolní Lutyně Komenského 1000, okres Karviná příspěvková organizace</w:t>
      </w:r>
    </w:p>
    <w:p w:rsidR="00C17504" w:rsidRPr="0068553F" w:rsidRDefault="00C17504" w:rsidP="00C17504">
      <w:pPr>
        <w:numPr>
          <w:ilvl w:val="0"/>
          <w:numId w:val="1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8553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sídlo:  </w:t>
      </w:r>
      <w:r w:rsidR="0040525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Komenského 1000</w:t>
      </w:r>
      <w:r w:rsidRPr="0068553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, </w:t>
      </w:r>
      <w:r w:rsidR="0040525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Dolní Lutyně</w:t>
      </w:r>
      <w:r w:rsidRPr="0068553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, </w:t>
      </w:r>
      <w:r w:rsidR="0040525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735</w:t>
      </w:r>
      <w:r w:rsidR="00A31A1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bookmarkStart w:id="0" w:name="_GoBack"/>
      <w:bookmarkEnd w:id="0"/>
      <w:r w:rsidR="0040525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53</w:t>
      </w:r>
      <w:r w:rsidRPr="0068553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</w:p>
    <w:p w:rsidR="00C17504" w:rsidRPr="0068553F" w:rsidRDefault="00C17504" w:rsidP="00C17504">
      <w:pPr>
        <w:numPr>
          <w:ilvl w:val="0"/>
          <w:numId w:val="1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8553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e-mail:  </w:t>
      </w:r>
      <w:r w:rsidR="00405254">
        <w:rPr>
          <w:rFonts w:ascii="Arial" w:eastAsia="Times New Roman" w:hAnsi="Arial" w:cs="Arial"/>
          <w:color w:val="0370C6"/>
          <w:sz w:val="23"/>
          <w:szCs w:val="23"/>
          <w:u w:val="single"/>
          <w:bdr w:val="none" w:sz="0" w:space="0" w:color="auto" w:frame="1"/>
          <w:lang w:eastAsia="cs-CZ"/>
        </w:rPr>
        <w:t>zsdl</w:t>
      </w:r>
      <w:r w:rsidR="00A31A1E">
        <w:rPr>
          <w:rFonts w:ascii="Arial" w:eastAsia="Times New Roman" w:hAnsi="Arial" w:cs="Arial"/>
          <w:color w:val="0370C6"/>
          <w:sz w:val="23"/>
          <w:szCs w:val="23"/>
          <w:u w:val="single"/>
          <w:bdr w:val="none" w:sz="0" w:space="0" w:color="auto" w:frame="1"/>
          <w:lang w:eastAsia="cs-CZ"/>
        </w:rPr>
        <w:t>@v</w:t>
      </w:r>
      <w:r w:rsidR="00405254">
        <w:rPr>
          <w:rFonts w:ascii="Arial" w:eastAsia="Times New Roman" w:hAnsi="Arial" w:cs="Arial"/>
          <w:color w:val="0370C6"/>
          <w:sz w:val="23"/>
          <w:szCs w:val="23"/>
          <w:u w:val="single"/>
          <w:bdr w:val="none" w:sz="0" w:space="0" w:color="auto" w:frame="1"/>
          <w:lang w:eastAsia="cs-CZ"/>
        </w:rPr>
        <w:t>olny.cz</w:t>
      </w:r>
    </w:p>
    <w:p w:rsidR="00C17504" w:rsidRPr="0068553F" w:rsidRDefault="00C17504" w:rsidP="00C17504">
      <w:pPr>
        <w:numPr>
          <w:ilvl w:val="0"/>
          <w:numId w:val="1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8553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datová schránka:  </w:t>
      </w:r>
      <w:r w:rsidR="0040525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36bma92</w:t>
      </w:r>
    </w:p>
    <w:p w:rsidR="00C17504" w:rsidRPr="0068553F" w:rsidRDefault="00C17504" w:rsidP="00C17504">
      <w:pPr>
        <w:numPr>
          <w:ilvl w:val="0"/>
          <w:numId w:val="1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8553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telefon:  </w:t>
      </w:r>
      <w:r w:rsidR="0040525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+420 737 753 221</w:t>
      </w:r>
    </w:p>
    <w:p w:rsidR="00C17504" w:rsidRPr="0068553F" w:rsidRDefault="00C17504" w:rsidP="00C17504">
      <w:pPr>
        <w:numPr>
          <w:ilvl w:val="0"/>
          <w:numId w:val="1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8553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IČO:  </w:t>
      </w:r>
      <w:r w:rsidR="0040525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47655607</w:t>
      </w:r>
    </w:p>
    <w:p w:rsidR="00C17504" w:rsidRPr="0068553F" w:rsidRDefault="00C17504" w:rsidP="00C17504">
      <w:pPr>
        <w:numPr>
          <w:ilvl w:val="0"/>
          <w:numId w:val="1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8553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DIČ:  CZ</w:t>
      </w:r>
      <w:r w:rsidR="0040525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47655607</w:t>
      </w:r>
    </w:p>
    <w:p w:rsidR="00C17504" w:rsidRPr="0068553F" w:rsidRDefault="00C17504" w:rsidP="00C175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8553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C17504" w:rsidRPr="0068553F" w:rsidRDefault="00C17504" w:rsidP="00C17504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370C6"/>
          <w:sz w:val="27"/>
          <w:szCs w:val="27"/>
          <w:lang w:eastAsia="cs-CZ"/>
        </w:rPr>
      </w:pPr>
      <w:r w:rsidRPr="0068553F">
        <w:rPr>
          <w:rFonts w:ascii="Arial" w:eastAsia="Times New Roman" w:hAnsi="Arial" w:cs="Arial"/>
          <w:b/>
          <w:bCs/>
          <w:color w:val="0370C6"/>
          <w:sz w:val="27"/>
          <w:szCs w:val="27"/>
          <w:lang w:eastAsia="cs-CZ"/>
        </w:rPr>
        <w:t>Příslušná osoba pro příjem a prošetřování oznámení</w:t>
      </w:r>
    </w:p>
    <w:p w:rsidR="00C17504" w:rsidRPr="0068553F" w:rsidRDefault="00C17504" w:rsidP="00C17504">
      <w:pPr>
        <w:numPr>
          <w:ilvl w:val="0"/>
          <w:numId w:val="2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8553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Mgr. </w:t>
      </w:r>
      <w:r w:rsidR="0040525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Milan Fejtek</w:t>
      </w:r>
    </w:p>
    <w:p w:rsidR="00C17504" w:rsidRPr="0068553F" w:rsidRDefault="00C17504" w:rsidP="00C17504">
      <w:pPr>
        <w:numPr>
          <w:ilvl w:val="0"/>
          <w:numId w:val="2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8553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telefon:  </w:t>
      </w:r>
      <w:r w:rsidR="0040525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+420 737 753 221</w:t>
      </w:r>
    </w:p>
    <w:p w:rsidR="00C17504" w:rsidRPr="0068553F" w:rsidRDefault="00405254" w:rsidP="00C17504">
      <w:pPr>
        <w:numPr>
          <w:ilvl w:val="0"/>
          <w:numId w:val="2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e-mail:  </w:t>
      </w:r>
      <w:r>
        <w:rPr>
          <w:rFonts w:ascii="Arial" w:eastAsia="Times New Roman" w:hAnsi="Arial" w:cs="Arial"/>
          <w:color w:val="0370C6"/>
          <w:sz w:val="23"/>
          <w:szCs w:val="23"/>
          <w:u w:val="single"/>
          <w:bdr w:val="none" w:sz="0" w:space="0" w:color="auto" w:frame="1"/>
          <w:lang w:eastAsia="cs-CZ"/>
        </w:rPr>
        <w:t>milan.fejtek@zsdl.cz</w:t>
      </w:r>
    </w:p>
    <w:p w:rsidR="00C17504" w:rsidRPr="0068553F" w:rsidRDefault="00C17504" w:rsidP="00C17504">
      <w:pPr>
        <w:numPr>
          <w:ilvl w:val="0"/>
          <w:numId w:val="2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8553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adresa:  </w:t>
      </w:r>
      <w:r w:rsidR="0040525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Komenského 1000, Dolní Lutyně,</w:t>
      </w:r>
      <w:r w:rsidR="00A31A1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r w:rsidR="0040525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735</w:t>
      </w:r>
      <w:r w:rsidR="00A31A1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r w:rsidR="0040525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53, sborovna – 1. patro</w:t>
      </w:r>
    </w:p>
    <w:p w:rsidR="00C17504" w:rsidRPr="00277AAF" w:rsidRDefault="00C17504" w:rsidP="00C175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C17504" w:rsidRPr="00277AAF" w:rsidRDefault="00C17504" w:rsidP="00C17504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370C6"/>
          <w:sz w:val="27"/>
          <w:szCs w:val="27"/>
          <w:lang w:eastAsia="cs-CZ"/>
        </w:rPr>
      </w:pPr>
      <w:r w:rsidRPr="00277AAF">
        <w:rPr>
          <w:rFonts w:ascii="Arial" w:eastAsia="Times New Roman" w:hAnsi="Arial" w:cs="Arial"/>
          <w:b/>
          <w:bCs/>
          <w:color w:val="0370C6"/>
          <w:sz w:val="27"/>
          <w:szCs w:val="27"/>
          <w:lang w:eastAsia="cs-CZ"/>
        </w:rPr>
        <w:t>1. Co je myšleno oznámením?</w:t>
      </w:r>
    </w:p>
    <w:p w:rsidR="00C17504" w:rsidRPr="00277AAF" w:rsidRDefault="00C17504" w:rsidP="00C175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Oznámení fyzické osoby obsahující informace o možném protiprávním jednání, které má znaky trestného činu nebo přestupku nebo porušuje právní předpis nebo předpis Evropské unie upravující oblasti vymezené Směrnicí.</w:t>
      </w:r>
    </w:p>
    <w:p w:rsidR="00C17504" w:rsidRPr="00277AAF" w:rsidRDefault="00C17504" w:rsidP="00C175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271ED7" w:rsidRDefault="00271ED7" w:rsidP="00C17504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370C6"/>
          <w:sz w:val="27"/>
          <w:szCs w:val="27"/>
          <w:lang w:eastAsia="cs-CZ"/>
        </w:rPr>
      </w:pPr>
    </w:p>
    <w:p w:rsidR="00271ED7" w:rsidRDefault="00271ED7" w:rsidP="00C17504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370C6"/>
          <w:sz w:val="27"/>
          <w:szCs w:val="27"/>
          <w:lang w:eastAsia="cs-CZ"/>
        </w:rPr>
      </w:pPr>
    </w:p>
    <w:p w:rsidR="00C17504" w:rsidRPr="00277AAF" w:rsidRDefault="00C17504" w:rsidP="00C17504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370C6"/>
          <w:sz w:val="27"/>
          <w:szCs w:val="27"/>
          <w:lang w:eastAsia="cs-CZ"/>
        </w:rPr>
      </w:pPr>
      <w:r w:rsidRPr="00277AAF">
        <w:rPr>
          <w:rFonts w:ascii="Arial" w:eastAsia="Times New Roman" w:hAnsi="Arial" w:cs="Arial"/>
          <w:b/>
          <w:bCs/>
          <w:color w:val="0370C6"/>
          <w:sz w:val="27"/>
          <w:szCs w:val="27"/>
          <w:lang w:eastAsia="cs-CZ"/>
        </w:rPr>
        <w:lastRenderedPageBreak/>
        <w:t>2. Kdo může oznámení podat?</w:t>
      </w:r>
    </w:p>
    <w:p w:rsidR="00C17504" w:rsidRPr="00277AAF" w:rsidRDefault="00C17504" w:rsidP="00C175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Fyzická osoba, která se v souvislosti s prací nebo jinou obdobnou činností dozvěděla o protiprávním jednání, které porušuje právní předpis spadající do jedné z oblastí vymezených Směrnicí:</w:t>
      </w:r>
    </w:p>
    <w:p w:rsidR="00C17504" w:rsidRPr="00277AAF" w:rsidRDefault="00C17504" w:rsidP="00C17504">
      <w:pPr>
        <w:numPr>
          <w:ilvl w:val="0"/>
          <w:numId w:val="3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zadávání veřejných zakázek</w:t>
      </w:r>
    </w:p>
    <w:p w:rsidR="00C17504" w:rsidRPr="00277AAF" w:rsidRDefault="00C17504" w:rsidP="00C17504">
      <w:pPr>
        <w:numPr>
          <w:ilvl w:val="0"/>
          <w:numId w:val="3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finanční služby, produkty a trhy a předcházení praní peněz a financování terorismu</w:t>
      </w:r>
    </w:p>
    <w:p w:rsidR="00C17504" w:rsidRPr="00277AAF" w:rsidRDefault="00C17504" w:rsidP="00C17504">
      <w:pPr>
        <w:numPr>
          <w:ilvl w:val="0"/>
          <w:numId w:val="3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bezpečnost a soulad výrobků s předpisy</w:t>
      </w:r>
    </w:p>
    <w:p w:rsidR="00C17504" w:rsidRPr="00277AAF" w:rsidRDefault="00C17504" w:rsidP="00C17504">
      <w:pPr>
        <w:numPr>
          <w:ilvl w:val="0"/>
          <w:numId w:val="3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bezpečnost dopravy</w:t>
      </w:r>
    </w:p>
    <w:p w:rsidR="00C17504" w:rsidRPr="00277AAF" w:rsidRDefault="00C17504" w:rsidP="00C17504">
      <w:pPr>
        <w:numPr>
          <w:ilvl w:val="0"/>
          <w:numId w:val="3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ochrana životního prostředí</w:t>
      </w:r>
    </w:p>
    <w:p w:rsidR="00C17504" w:rsidRPr="00277AAF" w:rsidRDefault="00C17504" w:rsidP="00C17504">
      <w:pPr>
        <w:numPr>
          <w:ilvl w:val="0"/>
          <w:numId w:val="3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radiační ochrana a jaderná bezpečnost</w:t>
      </w:r>
    </w:p>
    <w:p w:rsidR="00C17504" w:rsidRPr="00277AAF" w:rsidRDefault="00C17504" w:rsidP="00C17504">
      <w:pPr>
        <w:numPr>
          <w:ilvl w:val="0"/>
          <w:numId w:val="3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bezpečnost potravin a krmiv, zdraví a dobré životní podmínky zvířat</w:t>
      </w:r>
    </w:p>
    <w:p w:rsidR="00C17504" w:rsidRPr="00277AAF" w:rsidRDefault="00C17504" w:rsidP="00C17504">
      <w:pPr>
        <w:numPr>
          <w:ilvl w:val="0"/>
          <w:numId w:val="3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veřejné zdraví</w:t>
      </w:r>
    </w:p>
    <w:p w:rsidR="00C17504" w:rsidRPr="00277AAF" w:rsidRDefault="00C17504" w:rsidP="00C17504">
      <w:pPr>
        <w:numPr>
          <w:ilvl w:val="0"/>
          <w:numId w:val="3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ochrana spotřebitele</w:t>
      </w:r>
    </w:p>
    <w:p w:rsidR="00C17504" w:rsidRPr="00277AAF" w:rsidRDefault="00C17504" w:rsidP="00C17504">
      <w:pPr>
        <w:numPr>
          <w:ilvl w:val="0"/>
          <w:numId w:val="3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ochrana soukromí a osobních údajů a bezpečnost sítí a informačních systémů.</w:t>
      </w:r>
    </w:p>
    <w:p w:rsidR="00C17504" w:rsidRPr="00277AAF" w:rsidRDefault="00C17504" w:rsidP="00C175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C17504" w:rsidRPr="00277AAF" w:rsidRDefault="00C17504" w:rsidP="00C17504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370C6"/>
          <w:sz w:val="27"/>
          <w:szCs w:val="27"/>
          <w:lang w:eastAsia="cs-CZ"/>
        </w:rPr>
      </w:pPr>
      <w:r w:rsidRPr="00277AAF">
        <w:rPr>
          <w:rFonts w:ascii="Arial" w:eastAsia="Times New Roman" w:hAnsi="Arial" w:cs="Arial"/>
          <w:b/>
          <w:bCs/>
          <w:color w:val="0370C6"/>
          <w:sz w:val="27"/>
          <w:szCs w:val="27"/>
          <w:lang w:eastAsia="cs-CZ"/>
        </w:rPr>
        <w:t>3. Jak podat oznámení?</w:t>
      </w:r>
    </w:p>
    <w:p w:rsidR="00C17504" w:rsidRPr="00277AAF" w:rsidRDefault="00C17504" w:rsidP="00C175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Oznámení povinnému lze podat příslušné osobě uvedené výše písemně nebo ústně, a to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i anonymně.</w:t>
      </w:r>
    </w:p>
    <w:p w:rsidR="00A15F6E" w:rsidRPr="00A15F6E" w:rsidRDefault="00C17504" w:rsidP="00C17504">
      <w:pPr>
        <w:numPr>
          <w:ilvl w:val="0"/>
          <w:numId w:val="4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Písemně </w:t>
      </w: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lze oznámení podat příslušné osobě:</w:t>
      </w: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a) elektronicky prostřednictvím e-mailu</w:t>
      </w:r>
      <w:r w:rsidR="00A31A1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: </w:t>
      </w:r>
      <w:r w:rsidRPr="00277AA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 </w:t>
      </w:r>
      <w:hyperlink r:id="rId6" w:history="1">
        <w:r w:rsidR="00A15F6E" w:rsidRPr="00E53B0A">
          <w:rPr>
            <w:rStyle w:val="Hypertextovodkaz"/>
            <w:rFonts w:ascii="Arial" w:eastAsia="Times New Roman" w:hAnsi="Arial" w:cs="Arial"/>
            <w:sz w:val="23"/>
            <w:szCs w:val="23"/>
            <w:bdr w:val="none" w:sz="0" w:space="0" w:color="auto" w:frame="1"/>
            <w:lang w:eastAsia="cs-CZ"/>
          </w:rPr>
          <w:t>milan.fejtek@zsdl.cz</w:t>
        </w:r>
      </w:hyperlink>
      <w:r w:rsidR="00A15F6E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cs-CZ"/>
        </w:rPr>
        <w:t xml:space="preserve"> </w:t>
      </w:r>
    </w:p>
    <w:p w:rsidR="00C17504" w:rsidRPr="00277AAF" w:rsidRDefault="00C17504" w:rsidP="00C17504">
      <w:pPr>
        <w:numPr>
          <w:ilvl w:val="0"/>
          <w:numId w:val="4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b) poštou na adresu </w:t>
      </w:r>
      <w:r w:rsidR="00A15F6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Komenského 1000, Dolní Lutyně, 73553</w:t>
      </w:r>
      <w:r w:rsidRPr="0068553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, kdy</w:t>
      </w: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však musí být na obálce uvedeno „Neotvírat, určeno pouze pro příslušnou osobu“.</w:t>
      </w: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Podatelna v tomto případě psaní neotevře a předá je příslušné osobě.</w:t>
      </w:r>
    </w:p>
    <w:p w:rsidR="00C17504" w:rsidRDefault="00C17504" w:rsidP="00C17504">
      <w:pPr>
        <w:numPr>
          <w:ilvl w:val="0"/>
          <w:numId w:val="4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Ústně</w:t>
      </w: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lze oznámení podat příslušné osobě:</w:t>
      </w: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a) telefonicky na telefonním čísle </w:t>
      </w:r>
      <w:r w:rsidR="00A15F6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737 753 221</w:t>
      </w: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,</w:t>
      </w:r>
      <w:r w:rsidRPr="00277AA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br/>
      </w: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b) osobně každé úterý v době od 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7:30 – 8</w:t>
      </w: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:00 hod. a to nejlépe po předchozí telefonické domluvě s příslušnou osobou na výše uvedeném čísle </w:t>
      </w:r>
    </w:p>
    <w:p w:rsidR="00C17504" w:rsidRPr="00277AAF" w:rsidRDefault="00C17504" w:rsidP="00C17504">
      <w:pPr>
        <w:numPr>
          <w:ilvl w:val="0"/>
          <w:numId w:val="4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 případě ústního oznámení postupuje příslušná osoba v souladu s článkem 18 Směrnice.</w:t>
      </w:r>
    </w:p>
    <w:p w:rsidR="00C17504" w:rsidRPr="00277AAF" w:rsidRDefault="00C17504" w:rsidP="00C175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C17504" w:rsidRPr="00277AAF" w:rsidRDefault="00C17504" w:rsidP="00C17504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370C6"/>
          <w:sz w:val="27"/>
          <w:szCs w:val="27"/>
          <w:lang w:eastAsia="cs-CZ"/>
        </w:rPr>
      </w:pPr>
      <w:r w:rsidRPr="00277AAF">
        <w:rPr>
          <w:rFonts w:ascii="Arial" w:eastAsia="Times New Roman" w:hAnsi="Arial" w:cs="Arial"/>
          <w:b/>
          <w:bCs/>
          <w:color w:val="0370C6"/>
          <w:sz w:val="27"/>
          <w:szCs w:val="27"/>
          <w:lang w:eastAsia="cs-CZ"/>
        </w:rPr>
        <w:lastRenderedPageBreak/>
        <w:t>4. Náležitosti oznámení</w:t>
      </w:r>
    </w:p>
    <w:p w:rsidR="00C17504" w:rsidRPr="00277AAF" w:rsidRDefault="00C17504" w:rsidP="00C175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Z oznámení musí vyplývat</w:t>
      </w:r>
    </w:p>
    <w:p w:rsidR="00C17504" w:rsidRPr="00277AAF" w:rsidRDefault="00C17504" w:rsidP="00C17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a) jakého povinného subjektu se oznámení týká,</w:t>
      </w: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b) zda oznámení podává oznamovatel náležející do okruhu dle směrnice,</w:t>
      </w: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c) zda oznámení spadá do věcné působnosti  směrnice,</w:t>
      </w: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d) identifikace a popis porušení.</w:t>
      </w:r>
    </w:p>
    <w:p w:rsidR="00C17504" w:rsidRPr="00277AAF" w:rsidRDefault="00C17504" w:rsidP="00C175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Součástí oznámení mohou být přílohy osvědčující porušení nebo jiné přílohy vztahující se k oznámení. Pokud není oznámení učiněno anonymně, oznamovatel uvede své jméno a příjmení, datum narození, kontaktní adresu a případně další kontaktní údaje, na které lze oznamovateli zaslat vyrozumění o přijetí oznámení a výsledcích posouzení oznámení.</w:t>
      </w:r>
    </w:p>
    <w:p w:rsidR="00C17504" w:rsidRPr="00277AAF" w:rsidRDefault="00C17504" w:rsidP="00C175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 </w:t>
      </w:r>
    </w:p>
    <w:p w:rsidR="00C17504" w:rsidRPr="00277AAF" w:rsidRDefault="00C17504" w:rsidP="00C17504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370C6"/>
          <w:sz w:val="27"/>
          <w:szCs w:val="27"/>
          <w:lang w:eastAsia="cs-CZ"/>
        </w:rPr>
      </w:pPr>
      <w:r w:rsidRPr="00277AAF">
        <w:rPr>
          <w:rFonts w:ascii="Arial" w:eastAsia="Times New Roman" w:hAnsi="Arial" w:cs="Arial"/>
          <w:b/>
          <w:bCs/>
          <w:color w:val="0370C6"/>
          <w:sz w:val="27"/>
          <w:szCs w:val="27"/>
          <w:lang w:eastAsia="cs-CZ"/>
        </w:rPr>
        <w:t>5. Jak bude oznamovatel vyrozuměn?</w:t>
      </w:r>
    </w:p>
    <w:p w:rsidR="00C17504" w:rsidRPr="00277AAF" w:rsidRDefault="00C17504" w:rsidP="00C17504">
      <w:pPr>
        <w:numPr>
          <w:ilvl w:val="0"/>
          <w:numId w:val="5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 přijetí oznámení je příslušná osoba povinna do 7 dnů ode dne jeho přijetí písemně vyrozumět oznamovatele.</w:t>
      </w:r>
    </w:p>
    <w:p w:rsidR="00C17504" w:rsidRPr="00277AAF" w:rsidRDefault="00C17504" w:rsidP="00C17504">
      <w:pPr>
        <w:numPr>
          <w:ilvl w:val="0"/>
          <w:numId w:val="5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Příslušná osoba je povinna posoudit důvodnost oznámení a písemně vyrozumět oznamovatele o výsledcích posouzení do 30 dnů ode dne přijetí oznámení. V případech skutkově nebo právně složitých lze tuto lhůtu prodloužit až o 30 dnů, nejvýše však dvakrát. O prodloužení lhůty a důvodech pro její prodloužení je příslušná osoba povinna oznamovatele písemně vyrozumět před jejím uplynutím.</w:t>
      </w:r>
    </w:p>
    <w:p w:rsidR="00C17504" w:rsidRPr="00277AAF" w:rsidRDefault="00C17504" w:rsidP="00C17504">
      <w:pPr>
        <w:numPr>
          <w:ilvl w:val="0"/>
          <w:numId w:val="5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Zjistí-li příslušná osoba při posuzování důvodnosti oznámení, že nejde o oznámení podle této směrnice (např. netýká se oblastí uvedených výše), bez zbytečného odkladu o tom písemně vyrozumí oznamovatele.</w:t>
      </w:r>
    </w:p>
    <w:p w:rsidR="00C17504" w:rsidRPr="00277AAF" w:rsidRDefault="00C17504" w:rsidP="00C17504">
      <w:pPr>
        <w:numPr>
          <w:ilvl w:val="0"/>
          <w:numId w:val="5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Je-li oznámení vyhodnoceno jako důvodné, příslušná osoba povinnému písemně navrhne opatření k předejití nebo nápravě protiprávního stavu. Nepřijme-li povinný opatření navržené příslušnou osobou, přijme k předejití nebo nápravě protiprávního stavu jiné vhodné opatření. O přijatém opatření povinný neprodleně písemně vyrozumí příslušnou osobu, která o něm bez zbytečného odkladu písemně vyrozumí oznamovatele.</w:t>
      </w:r>
    </w:p>
    <w:p w:rsidR="00C17504" w:rsidRPr="00277AAF" w:rsidRDefault="00C17504" w:rsidP="00C17504">
      <w:pPr>
        <w:numPr>
          <w:ilvl w:val="0"/>
          <w:numId w:val="5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Není-li oznámení vyhodnoceno jako důvodné, příslušná osoba bez zbytečného odkladu písemně vyrozumí oznamovatele o tom, že na základě skutečností uvedených v oznámení a všech okolností, které jí jsou známy, neshledala podezření ze spáchání protiprávního jednání, nebo shledala, že oznámení se zakládá </w:t>
      </w: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lastRenderedPageBreak/>
        <w:t>na nepravdivých informacích, a poučí oznamovatele o právu podat oznámení u orgánu veřejné moci.</w:t>
      </w:r>
    </w:p>
    <w:p w:rsidR="00C17504" w:rsidRPr="00277AAF" w:rsidRDefault="00C17504" w:rsidP="00C17504">
      <w:pPr>
        <w:numPr>
          <w:ilvl w:val="0"/>
          <w:numId w:val="5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Oznamovatel nebude vyrozuměn, pokud výslovně požádal, aby nebyl vyrozuměn nebo pokud je zřejmé, že by vyrozuměním došlo k prozrazení jeho totožnosti. To platí obdobně pro poskytování potvrzení o přijetí oznámení.</w:t>
      </w:r>
    </w:p>
    <w:p w:rsidR="00C17504" w:rsidRPr="00277AAF" w:rsidRDefault="00C17504" w:rsidP="00C175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C17504" w:rsidRPr="00277AAF" w:rsidRDefault="00C17504" w:rsidP="00C17504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370C6"/>
          <w:sz w:val="27"/>
          <w:szCs w:val="27"/>
          <w:lang w:eastAsia="cs-CZ"/>
        </w:rPr>
      </w:pPr>
      <w:r w:rsidRPr="00277AAF">
        <w:rPr>
          <w:rFonts w:ascii="Arial" w:eastAsia="Times New Roman" w:hAnsi="Arial" w:cs="Arial"/>
          <w:b/>
          <w:bCs/>
          <w:color w:val="0370C6"/>
          <w:sz w:val="27"/>
          <w:szCs w:val="27"/>
          <w:lang w:eastAsia="cs-CZ"/>
        </w:rPr>
        <w:t>5. Jak bude oznamovatel ochráněn proti odvetným opatřením?</w:t>
      </w:r>
    </w:p>
    <w:p w:rsidR="00C17504" w:rsidRPr="00277AAF" w:rsidRDefault="00C17504" w:rsidP="00C17504">
      <w:pPr>
        <w:numPr>
          <w:ilvl w:val="0"/>
          <w:numId w:val="6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Za hlavní ochranné opatření lze považovat zákaz uplatnění odvetného opatření vůči oznamovateli a dalším fyzickým i právnickým osobám (např. kolegům, pomocníkům oznamovatele, osobám oznamovateli blízkým, právnickým osobám, jejichž společníkem je oznamovatel atd.). Tento zákaz dopadá předně na zaměstnavatele, ale také na další osoby pohybující se v pracovním prostředí. Oznamovatel tedy nesmí být vystaven odvetnému opatření.</w:t>
      </w:r>
    </w:p>
    <w:p w:rsidR="00C17504" w:rsidRPr="00277AAF" w:rsidRDefault="00C17504" w:rsidP="00C17504">
      <w:pPr>
        <w:numPr>
          <w:ilvl w:val="0"/>
          <w:numId w:val="6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Odvetným opatřením se rozumí „jakékoli přímé či nepřímé jednání nebo opomenutí, k němuž dochází v pracovním kontextu, které je vyvolané interním či externím oznámením nebo uveřejněním a které oznamující osobě působí nebo může způsobit neoprávněnou újmu“.</w:t>
      </w:r>
    </w:p>
    <w:p w:rsidR="00C17504" w:rsidRPr="00277AAF" w:rsidRDefault="00C17504" w:rsidP="00C17504">
      <w:pPr>
        <w:numPr>
          <w:ilvl w:val="0"/>
          <w:numId w:val="6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Práva na ochranu se nelze žádným způsobem vzdát ani je nelze omezit.</w:t>
      </w:r>
    </w:p>
    <w:p w:rsidR="00C17504" w:rsidRPr="00277AAF" w:rsidRDefault="00C17504" w:rsidP="00C17504">
      <w:pPr>
        <w:numPr>
          <w:ilvl w:val="0"/>
          <w:numId w:val="6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Ochrany před odvetným opatřením se nemůže domáhat oznamovatel, který podal vědomě nepravdivé oznámení.</w:t>
      </w:r>
    </w:p>
    <w:p w:rsidR="00C17504" w:rsidRPr="00277AAF" w:rsidRDefault="00C17504" w:rsidP="00C175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C17504" w:rsidRPr="00277AAF" w:rsidRDefault="00C17504" w:rsidP="00C17504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370C6"/>
          <w:sz w:val="27"/>
          <w:szCs w:val="27"/>
          <w:lang w:eastAsia="cs-CZ"/>
        </w:rPr>
      </w:pPr>
      <w:r w:rsidRPr="00277AAF">
        <w:rPr>
          <w:rFonts w:ascii="Arial" w:eastAsia="Times New Roman" w:hAnsi="Arial" w:cs="Arial"/>
          <w:b/>
          <w:bCs/>
          <w:color w:val="0370C6"/>
          <w:sz w:val="27"/>
          <w:szCs w:val="27"/>
          <w:lang w:eastAsia="cs-CZ"/>
        </w:rPr>
        <w:t>6. Jak bude utajena totožnost oznamovatele?</w:t>
      </w:r>
    </w:p>
    <w:p w:rsidR="00C17504" w:rsidRPr="00277AAF" w:rsidRDefault="00C17504" w:rsidP="00C17504">
      <w:pPr>
        <w:numPr>
          <w:ilvl w:val="0"/>
          <w:numId w:val="7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K oznámením má přístup pouze pověřená osoba, která o jejich obsahu a osobách oznamovatelů zachovává mlčenlivost a prověřuje je tak, aby byla utajena totožnost oznamovatelů.</w:t>
      </w:r>
    </w:p>
    <w:p w:rsidR="00C17504" w:rsidRPr="00277AAF" w:rsidRDefault="00C17504" w:rsidP="00C17504">
      <w:pPr>
        <w:numPr>
          <w:ilvl w:val="0"/>
          <w:numId w:val="7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Příslušná osoba neposkytne informace, které by mohly zmařit nebo ohrozit účel podávání oznámení.</w:t>
      </w:r>
    </w:p>
    <w:p w:rsidR="00C17504" w:rsidRPr="00277AAF" w:rsidRDefault="00C17504" w:rsidP="00C17504">
      <w:pPr>
        <w:numPr>
          <w:ilvl w:val="0"/>
          <w:numId w:val="7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lastRenderedPageBreak/>
        <w:t>Informace o totožnosti oznamovatele a osob je možné poskytnout jen s jejich písemným souhlasem, ledaže je příslušná osoba povinna tyto informace poskytnout příslušným orgánům veřejné moci podle jiných právních předpisů; to platí i pro informace o totožnosti osoby uvedené v oznámení.</w:t>
      </w:r>
    </w:p>
    <w:p w:rsidR="00C17504" w:rsidRPr="00277AAF" w:rsidRDefault="00C17504" w:rsidP="00C17504">
      <w:pPr>
        <w:numPr>
          <w:ilvl w:val="0"/>
          <w:numId w:val="7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Poskytuje-li příslušná osoba informaci o totožnosti oznamovatele orgánu veřejné moci, je povinna o tom předem oznamovatele vyrozumět společně s důvody, pro které je povinna informaci o totožnosti poskytnout, a umožnit oznamovateli, aby se k poskytnutí informace vyjádřil.</w:t>
      </w:r>
    </w:p>
    <w:p w:rsidR="00C17504" w:rsidRPr="00277AAF" w:rsidRDefault="00C17504" w:rsidP="00C175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C17504" w:rsidRPr="00277AAF" w:rsidRDefault="00C17504" w:rsidP="00C17504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370C6"/>
          <w:sz w:val="27"/>
          <w:szCs w:val="27"/>
          <w:lang w:eastAsia="cs-CZ"/>
        </w:rPr>
      </w:pPr>
      <w:r w:rsidRPr="00277AAF">
        <w:rPr>
          <w:rFonts w:ascii="Arial" w:eastAsia="Times New Roman" w:hAnsi="Arial" w:cs="Arial"/>
          <w:b/>
          <w:bCs/>
          <w:color w:val="0370C6"/>
          <w:sz w:val="27"/>
          <w:szCs w:val="27"/>
          <w:lang w:eastAsia="cs-CZ"/>
        </w:rPr>
        <w:t>7. Co není oznámením?</w:t>
      </w:r>
    </w:p>
    <w:p w:rsidR="00C17504" w:rsidRPr="00277AAF" w:rsidRDefault="00C17504" w:rsidP="00C17504">
      <w:pPr>
        <w:numPr>
          <w:ilvl w:val="0"/>
          <w:numId w:val="8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Stížnost</w:t>
      </w: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- podle správního řádu (§ 175 SŘ)</w:t>
      </w: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- na chování úřední osoby</w:t>
      </w: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- na postup správního orgánu</w:t>
      </w:r>
    </w:p>
    <w:p w:rsidR="00C17504" w:rsidRPr="00277AAF" w:rsidRDefault="00C17504" w:rsidP="00C17504">
      <w:pPr>
        <w:numPr>
          <w:ilvl w:val="0"/>
          <w:numId w:val="8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Podnět podle § 42 správního řádu</w:t>
      </w:r>
    </w:p>
    <w:p w:rsidR="00C17504" w:rsidRPr="00277AAF" w:rsidRDefault="00C17504" w:rsidP="00C17504">
      <w:pPr>
        <w:numPr>
          <w:ilvl w:val="0"/>
          <w:numId w:val="8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Žádost k zahájení správního řízení</w:t>
      </w:r>
    </w:p>
    <w:p w:rsidR="00C17504" w:rsidRPr="00277AAF" w:rsidRDefault="00C17504" w:rsidP="00C17504">
      <w:pPr>
        <w:numPr>
          <w:ilvl w:val="0"/>
          <w:numId w:val="8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Řádné nebo mimořádné opravné prostředky</w:t>
      </w:r>
    </w:p>
    <w:p w:rsidR="00C17504" w:rsidRPr="00277AAF" w:rsidRDefault="00C17504" w:rsidP="00C17504">
      <w:pPr>
        <w:numPr>
          <w:ilvl w:val="0"/>
          <w:numId w:val="8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Žádost o uplatnění opatření proti nečinnosti správního orgánu</w:t>
      </w:r>
    </w:p>
    <w:p w:rsidR="00C17504" w:rsidRPr="00277AAF" w:rsidRDefault="00C17504" w:rsidP="00C17504">
      <w:pPr>
        <w:numPr>
          <w:ilvl w:val="0"/>
          <w:numId w:val="8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Námitky, vyjádření a připomínky občanů podané dle zvláštních předpisů</w:t>
      </w:r>
    </w:p>
    <w:p w:rsidR="00C17504" w:rsidRPr="00277AAF" w:rsidRDefault="00C17504" w:rsidP="00C17504">
      <w:pPr>
        <w:numPr>
          <w:ilvl w:val="0"/>
          <w:numId w:val="8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Stížnost podle zákona č. 106/1999Sb., o svobodném přístupu k informacím, ve znění pozdějších předpisů</w:t>
      </w:r>
    </w:p>
    <w:p w:rsidR="00C17504" w:rsidRPr="00277AAF" w:rsidRDefault="00C17504" w:rsidP="00C175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C17504" w:rsidRPr="00277AAF" w:rsidRDefault="00C17504" w:rsidP="00C17504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370C6"/>
          <w:sz w:val="27"/>
          <w:szCs w:val="27"/>
          <w:lang w:eastAsia="cs-CZ"/>
        </w:rPr>
      </w:pPr>
      <w:r w:rsidRPr="00277AAF">
        <w:rPr>
          <w:rFonts w:ascii="Arial" w:eastAsia="Times New Roman" w:hAnsi="Arial" w:cs="Arial"/>
          <w:b/>
          <w:bCs/>
          <w:color w:val="0370C6"/>
          <w:sz w:val="27"/>
          <w:szCs w:val="27"/>
          <w:lang w:eastAsia="cs-CZ"/>
        </w:rPr>
        <w:t>8. Uchovávání oznámení</w:t>
      </w:r>
    </w:p>
    <w:p w:rsidR="00C17504" w:rsidRPr="00277AAF" w:rsidRDefault="00C17504" w:rsidP="00C17504">
      <w:pPr>
        <w:numPr>
          <w:ilvl w:val="0"/>
          <w:numId w:val="9"/>
        </w:num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77AA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Příslušná osoba je povinna uchovávat oznámení podané prostřednictvím vnitřního oznamovacího systému po dobu 5 let ode dne jeho přijetí.</w:t>
      </w:r>
    </w:p>
    <w:p w:rsidR="00C17504" w:rsidRDefault="00C17504" w:rsidP="00C17504"/>
    <w:p w:rsidR="00AA2710" w:rsidRDefault="00AA2710"/>
    <w:sectPr w:rsidR="00AA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4F71"/>
    <w:multiLevelType w:val="multilevel"/>
    <w:tmpl w:val="E500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60C"/>
    <w:multiLevelType w:val="multilevel"/>
    <w:tmpl w:val="ED3C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37DFD"/>
    <w:multiLevelType w:val="multilevel"/>
    <w:tmpl w:val="66AE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ED1649"/>
    <w:multiLevelType w:val="multilevel"/>
    <w:tmpl w:val="533E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644AD8"/>
    <w:multiLevelType w:val="multilevel"/>
    <w:tmpl w:val="F778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F429E8"/>
    <w:multiLevelType w:val="multilevel"/>
    <w:tmpl w:val="E1EE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B17160"/>
    <w:multiLevelType w:val="multilevel"/>
    <w:tmpl w:val="8D04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4A1173"/>
    <w:multiLevelType w:val="multilevel"/>
    <w:tmpl w:val="42EE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9B431F"/>
    <w:multiLevelType w:val="multilevel"/>
    <w:tmpl w:val="80E2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04"/>
    <w:rsid w:val="00271ED7"/>
    <w:rsid w:val="00405254"/>
    <w:rsid w:val="00A15F6E"/>
    <w:rsid w:val="00A31A1E"/>
    <w:rsid w:val="00AA2710"/>
    <w:rsid w:val="00C1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F83D"/>
  <w15:chartTrackingRefBased/>
  <w15:docId w15:val="{E89BF6C0-D42A-4907-BA33-901FA58E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504"/>
  </w:style>
  <w:style w:type="paragraph" w:styleId="Nadpis1">
    <w:name w:val="heading 1"/>
    <w:basedOn w:val="Normln"/>
    <w:next w:val="Normln"/>
    <w:link w:val="Nadpis1Char"/>
    <w:uiPriority w:val="9"/>
    <w:qFormat/>
    <w:rsid w:val="00C17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75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C17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n.fejtek@zsdl.cz" TargetMode="External"/><Relationship Id="rId5" Type="http://schemas.openxmlformats.org/officeDocument/2006/relationships/hyperlink" Target="https://eur-lex.europa.eu/legal-content/CS/TXT/?uri=celex%3A32019L1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1092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Figura Marcel</dc:creator>
  <cp:keywords/>
  <dc:description/>
  <cp:lastModifiedBy>Učitel</cp:lastModifiedBy>
  <cp:revision>2</cp:revision>
  <dcterms:created xsi:type="dcterms:W3CDTF">2023-09-08T05:46:00Z</dcterms:created>
  <dcterms:modified xsi:type="dcterms:W3CDTF">2023-09-08T07:31:00Z</dcterms:modified>
</cp:coreProperties>
</file>